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3862" w14:textId="77777777" w:rsidR="00BA5576" w:rsidRPr="00A66735" w:rsidRDefault="00BA5576" w:rsidP="00DE32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5B0896" w14:textId="77777777" w:rsidR="00FC4914" w:rsidRPr="00A66735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OPIS POSLOVA</w:t>
      </w:r>
      <w:r w:rsidR="00FC4914" w:rsidRPr="00A6673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I PODACI O PLAĆI</w:t>
      </w:r>
    </w:p>
    <w:p w14:paraId="63656A2F" w14:textId="77777777" w:rsidR="00FC4914" w:rsidRPr="00A66735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A78B7A" w14:textId="7092357B" w:rsidR="009D7E6A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 w:rsidRPr="00A66735">
        <w:rPr>
          <w:b/>
          <w:color w:val="000000" w:themeColor="text1"/>
        </w:rPr>
        <w:t>JAVNI NATJEČAJ</w:t>
      </w:r>
    </w:p>
    <w:p w14:paraId="341AA70C" w14:textId="03824FB7" w:rsidR="00094712" w:rsidRDefault="00094712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imenovanje glavnog tajnika/ce Ministarstva </w:t>
      </w:r>
    </w:p>
    <w:p w14:paraId="3938CC4A" w14:textId="0213EE49" w:rsidR="00094712" w:rsidRDefault="00094712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regionalnoga razvoja i fondova Europske unije</w:t>
      </w:r>
    </w:p>
    <w:p w14:paraId="650EF73E" w14:textId="79678D67" w:rsidR="00803FD8" w:rsidRPr="00A66735" w:rsidRDefault="00094712" w:rsidP="00DE32CF">
      <w:pPr>
        <w:pStyle w:val="tekst"/>
        <w:spacing w:before="0" w:beforeAutospacing="0" w:after="0" w:afterAutospacing="0"/>
        <w:ind w:left="2832"/>
        <w:rPr>
          <w:b/>
          <w:color w:val="000000" w:themeColor="text1"/>
        </w:rPr>
      </w:pPr>
      <w:r w:rsidRPr="00A66735">
        <w:rPr>
          <w:b/>
          <w:color w:val="000000" w:themeColor="text1"/>
        </w:rPr>
        <w:t xml:space="preserve"> </w:t>
      </w:r>
      <w:r w:rsidR="00803FD8" w:rsidRPr="00A66735">
        <w:rPr>
          <w:b/>
          <w:color w:val="000000" w:themeColor="text1"/>
        </w:rPr>
        <w:t>(</w:t>
      </w:r>
      <w:r w:rsidR="003D7391">
        <w:rPr>
          <w:b/>
          <w:color w:val="000000" w:themeColor="text1"/>
        </w:rPr>
        <w:t>„</w:t>
      </w:r>
      <w:r w:rsidR="00803FD8" w:rsidRPr="00A66735">
        <w:rPr>
          <w:b/>
          <w:color w:val="000000" w:themeColor="text1"/>
        </w:rPr>
        <w:t>Narodne novine</w:t>
      </w:r>
      <w:r w:rsidR="003D7391">
        <w:rPr>
          <w:b/>
          <w:color w:val="000000" w:themeColor="text1"/>
        </w:rPr>
        <w:t>“</w:t>
      </w:r>
      <w:r w:rsidR="00803FD8" w:rsidRPr="00A66735">
        <w:rPr>
          <w:b/>
          <w:color w:val="000000" w:themeColor="text1"/>
        </w:rPr>
        <w:t>, br</w:t>
      </w:r>
      <w:r w:rsidR="003D7391">
        <w:rPr>
          <w:b/>
          <w:color w:val="000000" w:themeColor="text1"/>
        </w:rPr>
        <w:t>.</w:t>
      </w:r>
      <w:r w:rsidR="00803FD8" w:rsidRPr="00A66735">
        <w:rPr>
          <w:b/>
          <w:color w:val="000000" w:themeColor="text1"/>
        </w:rPr>
        <w:t xml:space="preserve"> </w:t>
      </w:r>
      <w:r w:rsidR="0015687A">
        <w:rPr>
          <w:b/>
          <w:color w:val="000000" w:themeColor="text1"/>
        </w:rPr>
        <w:t>147/20</w:t>
      </w:r>
      <w:r w:rsidR="00803FD8" w:rsidRPr="00A66735">
        <w:rPr>
          <w:b/>
          <w:color w:val="000000" w:themeColor="text1"/>
        </w:rPr>
        <w:t>)</w:t>
      </w:r>
    </w:p>
    <w:p w14:paraId="07AD1E54" w14:textId="77777777" w:rsidR="006C1B70" w:rsidRDefault="006C1B70" w:rsidP="00DE32C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245458" w14:textId="77777777" w:rsidR="003D7391" w:rsidRDefault="003D7391" w:rsidP="00DE32C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7E97B" w14:textId="77777777" w:rsidR="003D7391" w:rsidRDefault="003D7391" w:rsidP="00DE32CF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3D3CAA2" w14:textId="77777777" w:rsidR="003D7391" w:rsidRPr="00F83E53" w:rsidRDefault="003D7391" w:rsidP="003D7391">
      <w:pPr>
        <w:pStyle w:val="box8308709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  <w:r w:rsidRPr="00F83E53">
        <w:rPr>
          <w:b/>
        </w:rPr>
        <w:t>GLAVNO TAJNIŠTVO</w:t>
      </w:r>
    </w:p>
    <w:p w14:paraId="75F065C9" w14:textId="77777777" w:rsidR="003D7391" w:rsidRDefault="003D7391" w:rsidP="003D7391">
      <w:pPr>
        <w:pStyle w:val="box8308709"/>
        <w:shd w:val="clear" w:color="auto" w:fill="FFFFFF"/>
        <w:spacing w:before="27" w:beforeAutospacing="0" w:after="0" w:afterAutospacing="0"/>
        <w:jc w:val="both"/>
        <w:textAlignment w:val="baseline"/>
        <w:rPr>
          <w:b/>
        </w:rPr>
      </w:pPr>
    </w:p>
    <w:p w14:paraId="5A64B07E" w14:textId="28523CBA" w:rsidR="003D7391" w:rsidRDefault="003D7391" w:rsidP="003D7391">
      <w:pPr>
        <w:pStyle w:val="box8308709"/>
        <w:shd w:val="clear" w:color="auto" w:fill="FFFFFF"/>
        <w:spacing w:before="27" w:beforeAutospacing="0" w:after="0" w:afterAutospacing="0"/>
        <w:jc w:val="both"/>
        <w:textAlignment w:val="baseline"/>
      </w:pPr>
      <w:r w:rsidRPr="00F83E53">
        <w:rPr>
          <w:b/>
        </w:rPr>
        <w:t xml:space="preserve">GLAVNI TAJNIK/ICA (radno mjesto br. 8.) - </w:t>
      </w:r>
      <w:r w:rsidRPr="003D7391">
        <w:rPr>
          <w:lang w:val="hr-HR" w:eastAsia="hr-HR"/>
        </w:rPr>
        <w:t>1 izvršitelj/ica na razdoblje od četiri godine</w:t>
      </w:r>
      <w:r w:rsidRPr="003D7391">
        <w:t xml:space="preserve"> </w:t>
      </w:r>
    </w:p>
    <w:p w14:paraId="139AEE75" w14:textId="77777777" w:rsidR="003D7391" w:rsidRPr="003D7391" w:rsidRDefault="003D7391" w:rsidP="003D7391">
      <w:pPr>
        <w:pStyle w:val="box8308709"/>
        <w:shd w:val="clear" w:color="auto" w:fill="FFFFFF"/>
        <w:spacing w:before="27" w:beforeAutospacing="0" w:after="0" w:afterAutospacing="0"/>
        <w:jc w:val="both"/>
        <w:textAlignment w:val="baseline"/>
      </w:pPr>
    </w:p>
    <w:p w14:paraId="4BCDEED1" w14:textId="39BABA99" w:rsidR="006C1B70" w:rsidRDefault="006C1B70" w:rsidP="00DE32C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A66735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4B954CFC" w14:textId="39B72B60" w:rsidR="003D7391" w:rsidRDefault="003D7391" w:rsidP="00DE32CF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</w:p>
    <w:p w14:paraId="18D571A5" w14:textId="227DD565" w:rsidR="00690675" w:rsidRPr="003D7391" w:rsidRDefault="003D7391" w:rsidP="003D7391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3D739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Rukovodi, upravlja i organizira rad Glavnog tajništva te tehnički usklađuje rad uprava i drugih unutarnjih ustrojstvenih jedinica Ministarstva; rukovodi planiranjem, pripremom, provedbom i provodi nadzor nad provedbom poslova i zadataka poslovnih procesa iz djelokruga, uključujući razvoj novih koncepata, rješavanje strateških zadaća; koordinira donošenje godišnjeg plana rada i izvješća o izvršenju godišnjeg plana rada Ministarstva; koordinira poslove izrade nacrta prijedloga zakona, procjene učinaka propisa, savjetovanja sa zainteresiranom javnošću; nadzire i usklađuje poslove izrade ugovora i internih akata iz nadležnosti Glavnog tajništva i provodi kontrolu njihovog izvršenja; koordinira poslove zastupanja Ministarstva u upravnim i drugim sporovima; poduzima mjere za osiguranje učinkovitosti u radu državnih službenika i namještenika, brine o planiranju, razvoju i upravljanju ljudskim potencijalima, o urednom i pravilnom korištenju imovine i sredstava za rad;  brine o poslovima vezanim uz provođenje postupaka nabave i javne nabave za potrebe rada Ministarstva; obavlja i druge poslove po nalogu ministra.</w:t>
      </w:r>
    </w:p>
    <w:p w14:paraId="6B2DB24A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5EC11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85C92" w14:textId="77777777" w:rsidR="00690675" w:rsidRDefault="00690675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99739" w14:textId="58CE4C0C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75">
        <w:rPr>
          <w:rFonts w:ascii="Times New Roman" w:hAnsi="Times New Roman" w:cs="Times New Roman"/>
          <w:b/>
          <w:sz w:val="24"/>
          <w:szCs w:val="24"/>
        </w:rPr>
        <w:t>PODACI O PLAĆI:</w:t>
      </w:r>
    </w:p>
    <w:p w14:paraId="58BB3AE6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F778D" w14:textId="77777777" w:rsidR="00D45CEB" w:rsidRPr="00690675" w:rsidRDefault="00D45CEB" w:rsidP="00DE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14:paraId="2F2A2893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36CC2" w14:textId="17A565ED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Osnovica za izračun plaće za državne službenike i namještenike od 1. lipnja 2020. do 31. prosinca 2020. godine iznosi </w:t>
      </w:r>
      <w:r w:rsidRPr="00690675">
        <w:rPr>
          <w:rFonts w:ascii="Times New Roman" w:hAnsi="Times New Roman" w:cs="Times New Roman"/>
          <w:bCs/>
          <w:sz w:val="24"/>
          <w:szCs w:val="24"/>
        </w:rPr>
        <w:t>5.809,79 kuna</w:t>
      </w:r>
      <w:r w:rsidRPr="00690675">
        <w:rPr>
          <w:rFonts w:ascii="Times New Roman" w:hAnsi="Times New Roman" w:cs="Times New Roman"/>
          <w:sz w:val="24"/>
          <w:szCs w:val="24"/>
        </w:rPr>
        <w:t xml:space="preserve">, a utvrđena je </w:t>
      </w:r>
      <w:r w:rsidRPr="00690675">
        <w:rPr>
          <w:rFonts w:ascii="Times New Roman" w:hAnsi="Times New Roman" w:cs="Times New Roman"/>
          <w:bCs/>
          <w:sz w:val="24"/>
          <w:szCs w:val="24"/>
        </w:rPr>
        <w:t>Dodatkom III. Kolektivnog ugovora za državne službenike i namještenike</w:t>
      </w:r>
      <w:r w:rsidRPr="00690675">
        <w:rPr>
          <w:rFonts w:ascii="Times New Roman" w:hAnsi="Times New Roman" w:cs="Times New Roman"/>
          <w:sz w:val="24"/>
          <w:szCs w:val="24"/>
        </w:rPr>
        <w:t xml:space="preserve"> („Narodne novine“, br. 66/20).</w:t>
      </w:r>
    </w:p>
    <w:p w14:paraId="24505B1E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657E" w14:textId="6B874205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3D7391">
        <w:rPr>
          <w:rFonts w:ascii="Times New Roman" w:hAnsi="Times New Roman" w:cs="Times New Roman"/>
          <w:sz w:val="24"/>
          <w:szCs w:val="24"/>
        </w:rPr>
        <w:t>glavnog tajnika</w:t>
      </w:r>
      <w:r w:rsidRPr="00690675">
        <w:rPr>
          <w:rFonts w:ascii="Times New Roman" w:hAnsi="Times New Roman" w:cs="Times New Roman"/>
          <w:sz w:val="24"/>
          <w:szCs w:val="24"/>
        </w:rPr>
        <w:t xml:space="preserve"> iznosi </w:t>
      </w:r>
      <w:r w:rsidR="003D7391">
        <w:rPr>
          <w:rFonts w:ascii="Times New Roman" w:hAnsi="Times New Roman" w:cs="Times New Roman"/>
          <w:sz w:val="24"/>
          <w:szCs w:val="24"/>
        </w:rPr>
        <w:t>4,549,</w:t>
      </w:r>
      <w:r w:rsidRPr="00690675">
        <w:rPr>
          <w:rFonts w:ascii="Times New Roman" w:hAnsi="Times New Roman" w:cs="Times New Roman"/>
          <w:sz w:val="24"/>
          <w:szCs w:val="24"/>
        </w:rPr>
        <w:t xml:space="preserve"> a utvrđen je člankom 151.a</w:t>
      </w:r>
      <w:r w:rsidR="003D7391">
        <w:rPr>
          <w:rFonts w:ascii="Times New Roman" w:hAnsi="Times New Roman" w:cs="Times New Roman"/>
          <w:sz w:val="24"/>
          <w:szCs w:val="24"/>
        </w:rPr>
        <w:t xml:space="preserve"> </w:t>
      </w:r>
      <w:r w:rsidRPr="00690675">
        <w:rPr>
          <w:rFonts w:ascii="Times New Roman" w:hAnsi="Times New Roman" w:cs="Times New Roman"/>
          <w:sz w:val="24"/>
          <w:szCs w:val="24"/>
        </w:rPr>
        <w:t xml:space="preserve">Zakona o državnim službenicima („Narodne novine“, br. </w:t>
      </w:r>
      <w:hyperlink r:id="rId9" w:history="1">
        <w:r w:rsidRPr="00690675">
          <w:rPr>
            <w:rFonts w:ascii="Times New Roman" w:hAnsi="Times New Roman" w:cs="Times New Roman"/>
            <w:sz w:val="24"/>
            <w:szCs w:val="24"/>
          </w:rPr>
          <w:t>92/05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90675">
          <w:rPr>
            <w:rFonts w:ascii="Times New Roman" w:hAnsi="Times New Roman" w:cs="Times New Roman"/>
            <w:sz w:val="24"/>
            <w:szCs w:val="24"/>
          </w:rPr>
          <w:t>140/05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90675">
          <w:rPr>
            <w:rFonts w:ascii="Times New Roman" w:hAnsi="Times New Roman" w:cs="Times New Roman"/>
            <w:sz w:val="24"/>
            <w:szCs w:val="24"/>
          </w:rPr>
          <w:t>142/06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90675">
          <w:rPr>
            <w:rFonts w:ascii="Times New Roman" w:hAnsi="Times New Roman" w:cs="Times New Roman"/>
            <w:sz w:val="24"/>
            <w:szCs w:val="24"/>
          </w:rPr>
          <w:t>77/07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690675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90675">
          <w:rPr>
            <w:rFonts w:ascii="Times New Roman" w:hAnsi="Times New Roman" w:cs="Times New Roman"/>
            <w:sz w:val="24"/>
            <w:szCs w:val="24"/>
          </w:rPr>
          <w:t>27/08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90675">
          <w:rPr>
            <w:rFonts w:ascii="Times New Roman" w:hAnsi="Times New Roman" w:cs="Times New Roman"/>
            <w:sz w:val="24"/>
            <w:szCs w:val="24"/>
          </w:rPr>
          <w:t>34/11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690675">
          <w:rPr>
            <w:rFonts w:ascii="Times New Roman" w:hAnsi="Times New Roman" w:cs="Times New Roman"/>
            <w:sz w:val="24"/>
            <w:szCs w:val="24"/>
          </w:rPr>
          <w:t>49/11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90675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690675">
          <w:rPr>
            <w:rFonts w:ascii="Times New Roman" w:hAnsi="Times New Roman" w:cs="Times New Roman"/>
            <w:sz w:val="24"/>
            <w:szCs w:val="24"/>
          </w:rPr>
          <w:t>34/12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690675">
          <w:rPr>
            <w:rFonts w:ascii="Times New Roman" w:hAnsi="Times New Roman" w:cs="Times New Roman"/>
            <w:sz w:val="24"/>
            <w:szCs w:val="24"/>
          </w:rPr>
          <w:t>49/12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90675">
          <w:rPr>
            <w:rFonts w:ascii="Times New Roman" w:hAnsi="Times New Roman" w:cs="Times New Roman"/>
            <w:sz w:val="24"/>
            <w:szCs w:val="24"/>
          </w:rPr>
          <w:t>37/13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690675">
          <w:rPr>
            <w:rFonts w:ascii="Times New Roman" w:hAnsi="Times New Roman" w:cs="Times New Roman"/>
            <w:sz w:val="24"/>
            <w:szCs w:val="24"/>
          </w:rPr>
          <w:t>38/13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90675">
          <w:rPr>
            <w:rFonts w:ascii="Times New Roman" w:hAnsi="Times New Roman" w:cs="Times New Roman"/>
            <w:sz w:val="24"/>
            <w:szCs w:val="24"/>
          </w:rPr>
          <w:t>01/15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690675">
          <w:rPr>
            <w:rFonts w:ascii="Times New Roman" w:hAnsi="Times New Roman" w:cs="Times New Roman"/>
            <w:sz w:val="24"/>
            <w:szCs w:val="24"/>
          </w:rPr>
          <w:t>138/15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690675">
          <w:rPr>
            <w:rFonts w:ascii="Times New Roman" w:hAnsi="Times New Roman" w:cs="Times New Roman"/>
            <w:sz w:val="24"/>
            <w:szCs w:val="24"/>
          </w:rPr>
          <w:t>61/17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690675">
          <w:rPr>
            <w:rFonts w:ascii="Times New Roman" w:hAnsi="Times New Roman" w:cs="Times New Roman"/>
            <w:sz w:val="24"/>
            <w:szCs w:val="24"/>
          </w:rPr>
          <w:t>70/19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690675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69067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FA0FD0" w14:textId="77777777" w:rsidR="00D45CEB" w:rsidRPr="00690675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45CEB" w:rsidRPr="00690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C20FA"/>
    <w:multiLevelType w:val="hybridMultilevel"/>
    <w:tmpl w:val="34B6A526"/>
    <w:lvl w:ilvl="0" w:tplc="C74AF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0"/>
  </w:num>
  <w:num w:numId="6">
    <w:abstractNumId w:val="26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8"/>
  </w:num>
  <w:num w:numId="18">
    <w:abstractNumId w:val="21"/>
  </w:num>
  <w:num w:numId="19">
    <w:abstractNumId w:val="13"/>
  </w:num>
  <w:num w:numId="20">
    <w:abstractNumId w:val="14"/>
  </w:num>
  <w:num w:numId="21">
    <w:abstractNumId w:val="19"/>
  </w:num>
  <w:num w:numId="22">
    <w:abstractNumId w:val="16"/>
  </w:num>
  <w:num w:numId="23">
    <w:abstractNumId w:val="22"/>
  </w:num>
  <w:num w:numId="24">
    <w:abstractNumId w:val="12"/>
  </w:num>
  <w:num w:numId="25">
    <w:abstractNumId w:val="17"/>
  </w:num>
  <w:num w:numId="26">
    <w:abstractNumId w:val="23"/>
  </w:num>
  <w:num w:numId="27">
    <w:abstractNumId w:val="3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94712"/>
    <w:rsid w:val="000D17EA"/>
    <w:rsid w:val="000D635A"/>
    <w:rsid w:val="00116D26"/>
    <w:rsid w:val="00121CF9"/>
    <w:rsid w:val="0015687A"/>
    <w:rsid w:val="00176985"/>
    <w:rsid w:val="001829EF"/>
    <w:rsid w:val="00192F0D"/>
    <w:rsid w:val="001A64F9"/>
    <w:rsid w:val="001E0B90"/>
    <w:rsid w:val="00203A38"/>
    <w:rsid w:val="0029082E"/>
    <w:rsid w:val="002929D0"/>
    <w:rsid w:val="002B0615"/>
    <w:rsid w:val="002C56FD"/>
    <w:rsid w:val="002D4047"/>
    <w:rsid w:val="00327564"/>
    <w:rsid w:val="00360C76"/>
    <w:rsid w:val="003B3A5B"/>
    <w:rsid w:val="003D54FA"/>
    <w:rsid w:val="003D7391"/>
    <w:rsid w:val="003E1331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7029C5"/>
    <w:rsid w:val="0070314E"/>
    <w:rsid w:val="007167AA"/>
    <w:rsid w:val="00720477"/>
    <w:rsid w:val="00757E5C"/>
    <w:rsid w:val="008001C5"/>
    <w:rsid w:val="00803FD8"/>
    <w:rsid w:val="00806DCA"/>
    <w:rsid w:val="00867FE1"/>
    <w:rsid w:val="00881364"/>
    <w:rsid w:val="00890F6E"/>
    <w:rsid w:val="008B1ACB"/>
    <w:rsid w:val="008F0B37"/>
    <w:rsid w:val="0090027D"/>
    <w:rsid w:val="00926B8D"/>
    <w:rsid w:val="00935855"/>
    <w:rsid w:val="009D7E6A"/>
    <w:rsid w:val="009E5A75"/>
    <w:rsid w:val="00A66735"/>
    <w:rsid w:val="00A713B3"/>
    <w:rsid w:val="00A90DE0"/>
    <w:rsid w:val="00AA6600"/>
    <w:rsid w:val="00AE3ABA"/>
    <w:rsid w:val="00B148F6"/>
    <w:rsid w:val="00B22B9A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621EC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  <w:style w:type="paragraph" w:customStyle="1" w:styleId="box8308709">
    <w:name w:val="box_8308709"/>
    <w:basedOn w:val="Normal"/>
    <w:rsid w:val="003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akon.hr/cms.htm?id=33061" TargetMode="External"/><Relationship Id="rId18" Type="http://schemas.openxmlformats.org/officeDocument/2006/relationships/hyperlink" Target="https://www.zakon.hr/cms.htm?id=33071" TargetMode="External"/><Relationship Id="rId26" Type="http://schemas.openxmlformats.org/officeDocument/2006/relationships/hyperlink" Target="https://www.zakon.hr/cms.htm?id=4076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3307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zakon.hr/cms.htm?id=33059" TargetMode="External"/><Relationship Id="rId17" Type="http://schemas.openxmlformats.org/officeDocument/2006/relationships/hyperlink" Target="https://www.zakon.hr/cms.htm?id=33069" TargetMode="External"/><Relationship Id="rId25" Type="http://schemas.openxmlformats.org/officeDocument/2006/relationships/hyperlink" Target="https://www.zakon.hr/cms.htm?id=398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3067" TargetMode="External"/><Relationship Id="rId20" Type="http://schemas.openxmlformats.org/officeDocument/2006/relationships/hyperlink" Target="https://www.zakon.hr/cms.htm?id=3307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akon.hr/cms.htm?id=33057" TargetMode="External"/><Relationship Id="rId24" Type="http://schemas.openxmlformats.org/officeDocument/2006/relationships/hyperlink" Target="https://www.zakon.hr/cms.htm?id=3308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zakon.hr/cms.htm?id=33065" TargetMode="External"/><Relationship Id="rId23" Type="http://schemas.openxmlformats.org/officeDocument/2006/relationships/hyperlink" Target="https://www.zakon.hr/cms.htm?id=330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33055" TargetMode="External"/><Relationship Id="rId19" Type="http://schemas.openxmlformats.org/officeDocument/2006/relationships/hyperlink" Target="https://www.zakon.hr/cms.htm?id=3307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zakon.hr/cms.htm?id=33053" TargetMode="External"/><Relationship Id="rId14" Type="http://schemas.openxmlformats.org/officeDocument/2006/relationships/hyperlink" Target="https://www.zakon.hr/cms.htm?id=33063" TargetMode="External"/><Relationship Id="rId22" Type="http://schemas.openxmlformats.org/officeDocument/2006/relationships/hyperlink" Target="https://www.zakon.hr/cms.htm?id=3307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5F91A-B2CF-48BD-A7E9-3A1E06AB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4</cp:revision>
  <cp:lastPrinted>2020-12-23T09:28:00Z</cp:lastPrinted>
  <dcterms:created xsi:type="dcterms:W3CDTF">2020-12-23T09:11:00Z</dcterms:created>
  <dcterms:modified xsi:type="dcterms:W3CDTF">2020-12-30T12:24:00Z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